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75" w:rsidRDefault="00AD0451" w:rsidP="00DC3958">
      <w:pPr>
        <w:jc w:val="center"/>
      </w:pPr>
      <w:bookmarkStart w:id="0" w:name="_GoBack"/>
      <w:bookmarkEnd w:id="0"/>
      <w:r w:rsidRPr="00B46C3F">
        <w:t xml:space="preserve">October </w:t>
      </w:r>
      <w:r w:rsidR="00B46C3F" w:rsidRPr="00B46C3F">
        <w:t>23</w:t>
      </w:r>
      <w:r w:rsidR="00BD1375" w:rsidRPr="00B46C3F">
        <w:t>, 2015</w:t>
      </w:r>
    </w:p>
    <w:p w:rsidR="00BD1375" w:rsidRDefault="00BD1375" w:rsidP="00BD1375">
      <w:pPr>
        <w:spacing w:after="0" w:line="240" w:lineRule="auto"/>
      </w:pPr>
    </w:p>
    <w:p w:rsidR="00BD1375" w:rsidRDefault="00BD1375" w:rsidP="00BD1375">
      <w:pPr>
        <w:spacing w:after="0" w:line="240" w:lineRule="auto"/>
      </w:pPr>
      <w:r w:rsidRPr="00BD1375">
        <w:t>The Honorable Mitch McConnell</w:t>
      </w:r>
      <w:r>
        <w:tab/>
      </w:r>
      <w:r>
        <w:tab/>
      </w:r>
      <w:r>
        <w:tab/>
      </w:r>
      <w:r>
        <w:tab/>
        <w:t xml:space="preserve">The </w:t>
      </w:r>
      <w:r w:rsidRPr="00BD1375">
        <w:t>Honorable Harry Reid</w:t>
      </w:r>
    </w:p>
    <w:p w:rsidR="00BD1375" w:rsidRDefault="00BD1375" w:rsidP="00BD1375">
      <w:pPr>
        <w:spacing w:after="0" w:line="240" w:lineRule="auto"/>
      </w:pPr>
      <w:r w:rsidRPr="00BD1375">
        <w:t>Majority Leader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1375">
        <w:t>Minority Leader</w:t>
      </w:r>
    </w:p>
    <w:p w:rsidR="00BD1375" w:rsidRDefault="00BD1375" w:rsidP="00BD1375">
      <w:pPr>
        <w:spacing w:after="0" w:line="240" w:lineRule="auto"/>
      </w:pPr>
      <w:r w:rsidRPr="00BD1375">
        <w:t>S-230, U.S. Capitol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1375">
        <w:t>S-221, U.S. Capitol</w:t>
      </w:r>
      <w:r>
        <w:tab/>
      </w:r>
      <w:r>
        <w:tab/>
      </w:r>
      <w:r>
        <w:tab/>
      </w:r>
    </w:p>
    <w:p w:rsidR="00BD1375" w:rsidRDefault="00BD1375" w:rsidP="00BD1375">
      <w:pPr>
        <w:spacing w:after="0" w:line="240" w:lineRule="auto"/>
      </w:pPr>
      <w:r w:rsidRPr="00BD1375">
        <w:t>Washington, DC 20510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1375">
        <w:t>Washington, DC 20510</w:t>
      </w:r>
    </w:p>
    <w:p w:rsidR="00BD1375" w:rsidRDefault="00BD1375" w:rsidP="00BD1375">
      <w:pPr>
        <w:spacing w:after="0" w:line="240" w:lineRule="auto"/>
      </w:pPr>
    </w:p>
    <w:p w:rsidR="00BD1375" w:rsidRDefault="00BD1375" w:rsidP="00BD1375">
      <w:pPr>
        <w:spacing w:after="0" w:line="240" w:lineRule="auto"/>
      </w:pPr>
      <w:r>
        <w:t xml:space="preserve">The Honorable John Boehner </w:t>
      </w:r>
      <w:r>
        <w:tab/>
      </w:r>
      <w:r>
        <w:tab/>
      </w:r>
      <w:r>
        <w:tab/>
      </w:r>
      <w:r>
        <w:tab/>
      </w:r>
      <w:r>
        <w:tab/>
      </w:r>
      <w:r w:rsidRPr="00BD1375">
        <w:t>The Honorable Nancy Pelosi</w:t>
      </w:r>
    </w:p>
    <w:p w:rsidR="00BD1375" w:rsidRDefault="00BD1375" w:rsidP="00BD1375">
      <w:pPr>
        <w:spacing w:after="0" w:line="240" w:lineRule="auto"/>
      </w:pPr>
      <w:r>
        <w:t xml:space="preserve">Speaker of the House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1375">
        <w:t>Minority Leader</w:t>
      </w:r>
    </w:p>
    <w:p w:rsidR="00BD1375" w:rsidRDefault="00BD1375" w:rsidP="00BD1375">
      <w:pPr>
        <w:spacing w:after="0" w:line="240" w:lineRule="auto"/>
      </w:pPr>
      <w:r>
        <w:t xml:space="preserve">H-232, U.S. Capitol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1375">
        <w:t>H-204, U.S. Capitol</w:t>
      </w:r>
    </w:p>
    <w:p w:rsidR="00BD1375" w:rsidRDefault="00BD1375" w:rsidP="00BD1375">
      <w:pPr>
        <w:spacing w:after="0" w:line="240" w:lineRule="auto"/>
      </w:pPr>
      <w:r>
        <w:t xml:space="preserve">Washington, DC 20515 </w:t>
      </w:r>
      <w:r>
        <w:tab/>
      </w:r>
      <w:r>
        <w:tab/>
      </w:r>
      <w:r>
        <w:tab/>
      </w:r>
      <w:r>
        <w:tab/>
      </w:r>
      <w:r>
        <w:tab/>
      </w:r>
      <w:r>
        <w:tab/>
        <w:t>Washington, DC 20515</w:t>
      </w:r>
    </w:p>
    <w:p w:rsidR="00BD1375" w:rsidRDefault="00BD1375" w:rsidP="00BD1375">
      <w:pPr>
        <w:spacing w:after="0" w:line="240" w:lineRule="auto"/>
      </w:pPr>
    </w:p>
    <w:p w:rsidR="00725DAB" w:rsidRDefault="000F2874">
      <w:r>
        <w:t xml:space="preserve">Dear </w:t>
      </w:r>
      <w:r w:rsidR="00BD1375">
        <w:t xml:space="preserve">Leader McConnell, </w:t>
      </w:r>
      <w:r w:rsidR="00725DAB">
        <w:t>Leader Reid,</w:t>
      </w:r>
      <w:r w:rsidR="00BD1375">
        <w:t xml:space="preserve"> </w:t>
      </w:r>
      <w:r w:rsidR="00725DAB" w:rsidRPr="00725DAB">
        <w:t>Speaker Boehner and Leader Pelosi,</w:t>
      </w:r>
    </w:p>
    <w:p w:rsidR="004F2852" w:rsidRPr="009B7EBF" w:rsidRDefault="00F305E7" w:rsidP="00536AC6">
      <w:pPr>
        <w:rPr>
          <w:u w:val="single"/>
        </w:rPr>
      </w:pPr>
      <w:r w:rsidRPr="00F305E7">
        <w:t>The undersigned organizations representing American farmers, manufacturers, retailers, energy providers and other freight rail customers</w:t>
      </w:r>
      <w:r>
        <w:t xml:space="preserve"> strongly </w:t>
      </w:r>
      <w:r w:rsidR="00592104">
        <w:t xml:space="preserve">urge </w:t>
      </w:r>
      <w:r w:rsidR="00725DAB">
        <w:t>Congress</w:t>
      </w:r>
      <w:r w:rsidR="00592104">
        <w:t xml:space="preserve"> to</w:t>
      </w:r>
      <w:r w:rsidR="00DE7755">
        <w:t xml:space="preserve"> act </w:t>
      </w:r>
      <w:r>
        <w:t>without further delay</w:t>
      </w:r>
      <w:r w:rsidR="00DE7755">
        <w:t xml:space="preserve"> to</w:t>
      </w:r>
      <w:r w:rsidR="00592104">
        <w:t xml:space="preserve"> </w:t>
      </w:r>
      <w:r w:rsidR="00E602A9">
        <w:t xml:space="preserve">pass </w:t>
      </w:r>
      <w:r>
        <w:t xml:space="preserve">an appropriate extension to complete the installation </w:t>
      </w:r>
      <w:r w:rsidR="002B13AC">
        <w:t xml:space="preserve">of </w:t>
      </w:r>
      <w:r w:rsidR="00DC2B64">
        <w:t>p</w:t>
      </w:r>
      <w:r w:rsidR="002B13AC">
        <w:t xml:space="preserve">ositive </w:t>
      </w:r>
      <w:r w:rsidR="00DC2B64">
        <w:t>t</w:t>
      </w:r>
      <w:r w:rsidR="002B13AC">
        <w:t xml:space="preserve">rain </w:t>
      </w:r>
      <w:r w:rsidR="00DC2B64">
        <w:t>c</w:t>
      </w:r>
      <w:r w:rsidR="002B13AC">
        <w:t xml:space="preserve">ontrol (PTC) on the nation’s rail lines. </w:t>
      </w:r>
      <w:r w:rsidR="006F6FF2" w:rsidRPr="00CA3AC6">
        <w:rPr>
          <w:u w:val="single"/>
        </w:rPr>
        <w:t xml:space="preserve">This </w:t>
      </w:r>
      <w:r w:rsidR="004F2852" w:rsidRPr="00496CFF">
        <w:rPr>
          <w:u w:val="single"/>
        </w:rPr>
        <w:t>PTC</w:t>
      </w:r>
      <w:r w:rsidR="006F6FF2" w:rsidRPr="00496CFF">
        <w:rPr>
          <w:u w:val="single"/>
        </w:rPr>
        <w:t xml:space="preserve"> issue</w:t>
      </w:r>
      <w:r w:rsidR="004F2852" w:rsidRPr="009B7EBF">
        <w:rPr>
          <w:u w:val="single"/>
        </w:rPr>
        <w:t xml:space="preserve"> must be resolved in the upcoming highway bill extension in order to avoid a disruption to the supply of vital commodities</w:t>
      </w:r>
      <w:r w:rsidR="00496CFF">
        <w:rPr>
          <w:u w:val="single"/>
        </w:rPr>
        <w:t>—</w:t>
      </w:r>
      <w:r w:rsidR="004F2852" w:rsidRPr="004F2852">
        <w:rPr>
          <w:u w:val="single"/>
        </w:rPr>
        <w:t>we cannot afford for this issue to go unresolved into November</w:t>
      </w:r>
      <w:r w:rsidR="004F2852" w:rsidRPr="009B7EBF">
        <w:rPr>
          <w:u w:val="single"/>
        </w:rPr>
        <w:t xml:space="preserve">. </w:t>
      </w:r>
    </w:p>
    <w:p w:rsidR="00493C5D" w:rsidRDefault="00F305E7" w:rsidP="00536AC6">
      <w:r>
        <w:t xml:space="preserve">It has been made abundantly clear that PTC will not be installed in time to meet the rapidly approaching regulatory deadline. </w:t>
      </w:r>
      <w:r w:rsidRPr="00F305E7">
        <w:t>A</w:t>
      </w:r>
      <w:r>
        <w:t xml:space="preserve">s a result, passenger and freight railroads have </w:t>
      </w:r>
      <w:r w:rsidR="0010672C">
        <w:t>told Congress</w:t>
      </w:r>
      <w:r w:rsidR="004F2852">
        <w:t xml:space="preserve"> and their customers</w:t>
      </w:r>
      <w:r w:rsidR="0010672C">
        <w:t xml:space="preserve"> that they will s</w:t>
      </w:r>
      <w:r w:rsidRPr="00F305E7">
        <w:t>hut</w:t>
      </w:r>
      <w:r w:rsidR="00496CFF">
        <w:t xml:space="preserve"> </w:t>
      </w:r>
      <w:r w:rsidRPr="00F305E7">
        <w:t>down large segments of the nation’s freight rail network.</w:t>
      </w:r>
      <w:r w:rsidR="009853BF">
        <w:t xml:space="preserve"> </w:t>
      </w:r>
      <w:r w:rsidRPr="00F305E7">
        <w:t xml:space="preserve">A disruption </w:t>
      </w:r>
      <w:r w:rsidR="00496CFF">
        <w:t>in freight rail service</w:t>
      </w:r>
      <w:r w:rsidR="00496CFF" w:rsidRPr="00F305E7">
        <w:t xml:space="preserve"> </w:t>
      </w:r>
      <w:r w:rsidRPr="00F305E7">
        <w:t xml:space="preserve">of </w:t>
      </w:r>
      <w:r w:rsidR="00E602A9">
        <w:t xml:space="preserve">this magnitude </w:t>
      </w:r>
      <w:r w:rsidRPr="00F305E7">
        <w:t xml:space="preserve">would </w:t>
      </w:r>
      <w:r w:rsidR="0010672C">
        <w:t xml:space="preserve">jeopardize </w:t>
      </w:r>
      <w:r w:rsidRPr="00F305E7">
        <w:t xml:space="preserve">the nation’s </w:t>
      </w:r>
      <w:r w:rsidR="0010672C">
        <w:t xml:space="preserve">access </w:t>
      </w:r>
      <w:r w:rsidR="00496CFF">
        <w:t xml:space="preserve">to </w:t>
      </w:r>
      <w:r w:rsidRPr="00F305E7">
        <w:t>food, energy and water supplies</w:t>
      </w:r>
      <w:r w:rsidR="0010672C">
        <w:t xml:space="preserve"> and negatively impact every </w:t>
      </w:r>
      <w:r w:rsidRPr="00F305E7">
        <w:t xml:space="preserve">sector of the U.S. economy. </w:t>
      </w:r>
    </w:p>
    <w:p w:rsidR="00E602A9" w:rsidRDefault="00AD0451" w:rsidP="00536AC6">
      <w:r>
        <w:t>A</w:t>
      </w:r>
      <w:r w:rsidR="0010672C">
        <w:t xml:space="preserve"> shutdown of rail service is very real</w:t>
      </w:r>
      <w:r w:rsidR="00496CFF">
        <w:t>,</w:t>
      </w:r>
      <w:r w:rsidR="0010672C">
        <w:t xml:space="preserve"> and </w:t>
      </w:r>
      <w:r w:rsidR="00496CFF">
        <w:t xml:space="preserve">rail customers are </w:t>
      </w:r>
      <w:r w:rsidR="004F2852">
        <w:t>already starting to fe</w:t>
      </w:r>
      <w:r w:rsidR="00496CFF">
        <w:t>e</w:t>
      </w:r>
      <w:r w:rsidR="004F2852">
        <w:t>l</w:t>
      </w:r>
      <w:r w:rsidR="00496CFF">
        <w:t xml:space="preserve"> </w:t>
      </w:r>
      <w:r w:rsidR="004F2852">
        <w:t>t</w:t>
      </w:r>
      <w:r w:rsidR="00496CFF">
        <w:t>he</w:t>
      </w:r>
      <w:r w:rsidR="00496CFF" w:rsidRPr="00496CFF">
        <w:t xml:space="preserve"> </w:t>
      </w:r>
      <w:r w:rsidR="00496CFF">
        <w:t>impacts</w:t>
      </w:r>
      <w:r w:rsidR="0010672C">
        <w:t xml:space="preserve">. </w:t>
      </w:r>
      <w:r w:rsidR="00496CFF">
        <w:t xml:space="preserve">We </w:t>
      </w:r>
      <w:r w:rsidR="0010672C">
        <w:t xml:space="preserve">have received notifications that disruptions will begin next month </w:t>
      </w:r>
      <w:r w:rsidR="00CF6C35">
        <w:t>to c</w:t>
      </w:r>
      <w:r w:rsidR="00CA3AC6">
        <w:t>omplete</w:t>
      </w:r>
      <w:r w:rsidR="00CF6C35">
        <w:t xml:space="preserve"> shipments that are</w:t>
      </w:r>
      <w:r w:rsidR="00E602A9">
        <w:t xml:space="preserve"> in transit and </w:t>
      </w:r>
      <w:r>
        <w:t xml:space="preserve">that </w:t>
      </w:r>
      <w:r w:rsidR="00E602A9">
        <w:t>railroads will not accept new shipments</w:t>
      </w:r>
      <w:r w:rsidR="0010672C">
        <w:t xml:space="preserve">. </w:t>
      </w:r>
      <w:r w:rsidR="00E602A9">
        <w:t xml:space="preserve">With a shutdown just around the corner, rail customers must start putting contingency plans into motion, including adjusting production schedules and workforce levels. </w:t>
      </w:r>
    </w:p>
    <w:p w:rsidR="009853BF" w:rsidRDefault="0010672C" w:rsidP="00536AC6">
      <w:r>
        <w:t>Without a solution from Congress</w:t>
      </w:r>
      <w:r w:rsidR="00CF6C35">
        <w:t xml:space="preserve"> in the next few weeks, the impacts on our members and the broader economy will grow every</w:t>
      </w:r>
      <w:r w:rsidR="009853BF">
        <w:t xml:space="preserve"> </w:t>
      </w:r>
      <w:r w:rsidR="00CF6C35">
        <w:t>day.</w:t>
      </w:r>
      <w:r>
        <w:t xml:space="preserve"> </w:t>
      </w:r>
      <w:r w:rsidR="009853BF">
        <w:t xml:space="preserve">A recent economic impact analysis by the American Chemistry Council calculated that </w:t>
      </w:r>
      <w:r w:rsidR="009853BF" w:rsidRPr="009853BF">
        <w:t xml:space="preserve">a one month shutdown will </w:t>
      </w:r>
      <w:r w:rsidR="009853BF">
        <w:t>pull</w:t>
      </w:r>
      <w:r w:rsidR="009853BF" w:rsidRPr="009853BF">
        <w:t xml:space="preserve"> $30 billion out of the economy with a loss of 700,000 jobs.</w:t>
      </w:r>
    </w:p>
    <w:p w:rsidR="00DE7755" w:rsidRDefault="00AD0451">
      <w:r>
        <w:t>Our members and the U.S. economy need a solution from Congress now to keep the trains running.</w:t>
      </w:r>
      <w:r w:rsidR="004F2852">
        <w:t xml:space="preserve"> </w:t>
      </w:r>
      <w:r w:rsidR="00496CFF">
        <w:t xml:space="preserve">Passing an extension should not be held hostage to resolve other issues. </w:t>
      </w:r>
      <w:r w:rsidR="004F2852">
        <w:t xml:space="preserve">We strongly support the legislative compromise that was approved by the </w:t>
      </w:r>
      <w:r w:rsidR="00CA3AC6">
        <w:t xml:space="preserve">House </w:t>
      </w:r>
      <w:r w:rsidR="004F2852">
        <w:t>Transportation</w:t>
      </w:r>
      <w:r w:rsidR="00CA3AC6">
        <w:t xml:space="preserve"> and Infrastructure</w:t>
      </w:r>
      <w:r w:rsidR="004F2852">
        <w:t xml:space="preserve"> Committee in the mark-up of the </w:t>
      </w:r>
      <w:r w:rsidR="006F6FF2">
        <w:t>h</w:t>
      </w:r>
      <w:r w:rsidR="004F2852">
        <w:t xml:space="preserve">ighway </w:t>
      </w:r>
      <w:r w:rsidR="006F6FF2">
        <w:t>b</w:t>
      </w:r>
      <w:r w:rsidR="004F2852">
        <w:t xml:space="preserve">ill on Thursday, and </w:t>
      </w:r>
      <w:r w:rsidR="00496CFF">
        <w:t xml:space="preserve">we </w:t>
      </w:r>
      <w:r w:rsidR="004F2852">
        <w:t xml:space="preserve">appreciate all of the efforts by Senate and House leaders to move forward with an extension. </w:t>
      </w:r>
    </w:p>
    <w:p w:rsidR="00592104" w:rsidRDefault="00E602A9">
      <w:r>
        <w:lastRenderedPageBreak/>
        <w:t>We</w:t>
      </w:r>
      <w:r w:rsidR="00556B42" w:rsidRPr="00556B42">
        <w:t xml:space="preserve"> strongly </w:t>
      </w:r>
      <w:r w:rsidR="004F2852">
        <w:t xml:space="preserve">urge </w:t>
      </w:r>
      <w:r>
        <w:t xml:space="preserve">that </w:t>
      </w:r>
      <w:r w:rsidR="00556B42" w:rsidRPr="00556B42">
        <w:t xml:space="preserve">you work with your colleagues to </w:t>
      </w:r>
      <w:r w:rsidR="00556B42">
        <w:t>include a</w:t>
      </w:r>
      <w:r w:rsidR="00A706B5">
        <w:t xml:space="preserve"> </w:t>
      </w:r>
      <w:r w:rsidR="009A7951">
        <w:t xml:space="preserve">provision to </w:t>
      </w:r>
      <w:r w:rsidR="00496CFF">
        <w:t xml:space="preserve">extend </w:t>
      </w:r>
      <w:r w:rsidR="009A7951">
        <w:t xml:space="preserve">the </w:t>
      </w:r>
      <w:r w:rsidR="00556B42">
        <w:t>PTC</w:t>
      </w:r>
      <w:r w:rsidR="00A706B5">
        <w:t xml:space="preserve"> </w:t>
      </w:r>
      <w:r w:rsidR="009A7951">
        <w:t xml:space="preserve">deadline </w:t>
      </w:r>
      <w:r w:rsidR="00DE7755">
        <w:t>in t</w:t>
      </w:r>
      <w:r w:rsidR="00556B42">
        <w:t xml:space="preserve">he </w:t>
      </w:r>
      <w:r w:rsidR="00A75756">
        <w:t>h</w:t>
      </w:r>
      <w:r w:rsidR="005F59CE">
        <w:t xml:space="preserve">ighway </w:t>
      </w:r>
      <w:r w:rsidR="00556B42">
        <w:t>bill</w:t>
      </w:r>
      <w:r w:rsidR="00CB54A3">
        <w:t xml:space="preserve"> </w:t>
      </w:r>
      <w:r w:rsidR="00496CFF">
        <w:t xml:space="preserve">extension </w:t>
      </w:r>
      <w:r w:rsidR="005F59CE">
        <w:t xml:space="preserve">before the end of this month. </w:t>
      </w:r>
      <w:r w:rsidR="00FA7528">
        <w:t xml:space="preserve">This legislation is the best and most expedient way to resolve this issue and </w:t>
      </w:r>
      <w:r w:rsidR="000F2874">
        <w:t xml:space="preserve">to </w:t>
      </w:r>
      <w:r w:rsidR="00FA7528">
        <w:t xml:space="preserve">avert a nationwide shutdown of rail service. </w:t>
      </w:r>
    </w:p>
    <w:p w:rsidR="00BD1375" w:rsidRDefault="00BD1375">
      <w:r>
        <w:t>Sincerely,</w:t>
      </w:r>
    </w:p>
    <w:p w:rsidR="00F43423" w:rsidRDefault="00F43423" w:rsidP="00F43423">
      <w:proofErr w:type="spellStart"/>
      <w:r>
        <w:t>AgriBusiness</w:t>
      </w:r>
      <w:proofErr w:type="spellEnd"/>
      <w:r>
        <w:t xml:space="preserve"> Association of Kentucky</w:t>
      </w:r>
    </w:p>
    <w:p w:rsidR="00F43423" w:rsidRDefault="00F43423" w:rsidP="00F43423">
      <w:r>
        <w:t>Agribusiness Council of Indiana</w:t>
      </w:r>
    </w:p>
    <w:p w:rsidR="00F43423" w:rsidRDefault="00F43423" w:rsidP="00F43423">
      <w:r>
        <w:t>Agricultural Retailers Association</w:t>
      </w:r>
    </w:p>
    <w:p w:rsidR="00F43423" w:rsidRDefault="00F43423" w:rsidP="00F43423">
      <w:r>
        <w:t>Agriculture Transportation Coalition</w:t>
      </w:r>
    </w:p>
    <w:p w:rsidR="00F43423" w:rsidRDefault="00F43423" w:rsidP="00F43423">
      <w:proofErr w:type="spellStart"/>
      <w:r>
        <w:t>Airforwarders</w:t>
      </w:r>
      <w:proofErr w:type="spellEnd"/>
      <w:r>
        <w:t xml:space="preserve"> Association</w:t>
      </w:r>
    </w:p>
    <w:p w:rsidR="00F43423" w:rsidRDefault="00F43423" w:rsidP="00F43423">
      <w:r>
        <w:t>Alabama Agribusiness Council</w:t>
      </w:r>
    </w:p>
    <w:p w:rsidR="00F43423" w:rsidRDefault="00F43423" w:rsidP="00F43423">
      <w:r>
        <w:t>Alabama Crop Management Association</w:t>
      </w:r>
    </w:p>
    <w:p w:rsidR="00F43423" w:rsidRDefault="00F43423" w:rsidP="00F43423">
      <w:r>
        <w:t>Alliance for Rail Competition</w:t>
      </w:r>
    </w:p>
    <w:p w:rsidR="00F43423" w:rsidRDefault="00F43423" w:rsidP="00F43423">
      <w:r>
        <w:t>Alliance of Automobile Manufacturers</w:t>
      </w:r>
    </w:p>
    <w:p w:rsidR="00F43423" w:rsidRDefault="00F43423" w:rsidP="00F43423">
      <w:r>
        <w:t>Almond Hullers &amp; Processors Association</w:t>
      </w:r>
    </w:p>
    <w:p w:rsidR="00F43423" w:rsidRDefault="00F43423" w:rsidP="00F43423">
      <w:r>
        <w:t>American Apparel &amp; Footwear Association</w:t>
      </w:r>
    </w:p>
    <w:p w:rsidR="00F43423" w:rsidRDefault="00F43423" w:rsidP="00F43423">
      <w:r>
        <w:t>American Chemistry Council</w:t>
      </w:r>
    </w:p>
    <w:p w:rsidR="00F43423" w:rsidRDefault="00F43423" w:rsidP="00F43423">
      <w:r>
        <w:t>American Coatings Association</w:t>
      </w:r>
    </w:p>
    <w:p w:rsidR="00F43423" w:rsidRDefault="00F43423" w:rsidP="00F43423">
      <w:r>
        <w:t>American Composites Manufacturers Association</w:t>
      </w:r>
    </w:p>
    <w:p w:rsidR="00F43423" w:rsidRDefault="00F43423" w:rsidP="00F43423">
      <w:r>
        <w:t>American Cotton Shippers Association</w:t>
      </w:r>
    </w:p>
    <w:p w:rsidR="00F43423" w:rsidRDefault="00F43423" w:rsidP="00F43423">
      <w:r>
        <w:t>American Farm Bureau Federation</w:t>
      </w:r>
    </w:p>
    <w:p w:rsidR="00F43423" w:rsidRDefault="00F43423" w:rsidP="00F43423">
      <w:r>
        <w:t>American Fuel &amp; Petrochemical Manufacturers</w:t>
      </w:r>
    </w:p>
    <w:p w:rsidR="00F43423" w:rsidRDefault="00F43423" w:rsidP="00F43423">
      <w:r>
        <w:t>American Import Shippers Association</w:t>
      </w:r>
    </w:p>
    <w:p w:rsidR="00F43423" w:rsidRDefault="00F43423" w:rsidP="00F43423">
      <w:r>
        <w:t>American Iron and Steel Institute</w:t>
      </w:r>
    </w:p>
    <w:p w:rsidR="00F43423" w:rsidRDefault="00F43423" w:rsidP="00F43423">
      <w:r>
        <w:t>American Malting Barley Association, Inc.</w:t>
      </w:r>
    </w:p>
    <w:p w:rsidR="00F43423" w:rsidRDefault="00F43423" w:rsidP="00F43423">
      <w:r>
        <w:t>American Pyrotechnics Association</w:t>
      </w:r>
    </w:p>
    <w:p w:rsidR="00F43423" w:rsidRDefault="00F43423" w:rsidP="00F43423">
      <w:r>
        <w:t>Auto Care Association</w:t>
      </w:r>
    </w:p>
    <w:p w:rsidR="00F43423" w:rsidRDefault="00F43423" w:rsidP="00F43423">
      <w:r>
        <w:lastRenderedPageBreak/>
        <w:t>Automotive Oil Change Association</w:t>
      </w:r>
    </w:p>
    <w:p w:rsidR="00F43423" w:rsidRDefault="00F43423" w:rsidP="00F43423">
      <w:r>
        <w:t>Brokers Association</w:t>
      </w:r>
    </w:p>
    <w:p w:rsidR="00F43423" w:rsidRDefault="00F43423" w:rsidP="00F43423">
      <w:r>
        <w:t>California Chamber of Commerce</w:t>
      </w:r>
    </w:p>
    <w:p w:rsidR="00F43423" w:rsidRDefault="00F43423" w:rsidP="00F43423">
      <w:r>
        <w:t>California Farm Bureau Federation</w:t>
      </w:r>
    </w:p>
    <w:p w:rsidR="00F43423" w:rsidRDefault="00F43423" w:rsidP="00F43423">
      <w:r>
        <w:t>Chemical Industry Council of California</w:t>
      </w:r>
    </w:p>
    <w:p w:rsidR="00F43423" w:rsidRDefault="00F43423" w:rsidP="00F43423">
      <w:r>
        <w:t>Chemical Industry Council of Delaware</w:t>
      </w:r>
    </w:p>
    <w:p w:rsidR="00F43423" w:rsidRDefault="00F43423" w:rsidP="00F43423">
      <w:r>
        <w:t>Chemical Industry Council of Illinois</w:t>
      </w:r>
    </w:p>
    <w:p w:rsidR="00F43423" w:rsidRDefault="00F43423" w:rsidP="00F43423">
      <w:r>
        <w:t>Chemistry Council of Missouri</w:t>
      </w:r>
    </w:p>
    <w:p w:rsidR="00F43423" w:rsidRDefault="00F43423" w:rsidP="00F43423">
      <w:r>
        <w:t>Chemistry Council of New Jersey</w:t>
      </w:r>
    </w:p>
    <w:p w:rsidR="00F43423" w:rsidRDefault="00F43423" w:rsidP="00F43423">
      <w:r>
        <w:t>Chicago Customs Brokers and Forwarders Association</w:t>
      </w:r>
    </w:p>
    <w:p w:rsidR="00F43423" w:rsidRDefault="00F43423" w:rsidP="00F43423">
      <w:r>
        <w:t>The Chlorine Institute</w:t>
      </w:r>
    </w:p>
    <w:p w:rsidR="003B128B" w:rsidRDefault="003B128B" w:rsidP="00F43423">
      <w:r w:rsidRPr="003B128B">
        <w:t>Colorado Association of Wheat Growers</w:t>
      </w:r>
    </w:p>
    <w:p w:rsidR="00F43423" w:rsidRDefault="00F43423" w:rsidP="00F43423">
      <w:r>
        <w:t>Connecticut Business and Industry Association</w:t>
      </w:r>
    </w:p>
    <w:p w:rsidR="00F43423" w:rsidRDefault="00F43423" w:rsidP="00F43423">
      <w:r>
        <w:t>Corn Refiners Association</w:t>
      </w:r>
    </w:p>
    <w:p w:rsidR="00F43423" w:rsidRDefault="00F43423" w:rsidP="00F43423">
      <w:r>
        <w:t>Delaware-Maryland Agribusiness Association</w:t>
      </w:r>
    </w:p>
    <w:p w:rsidR="00F43423" w:rsidRDefault="00F43423" w:rsidP="00F43423">
      <w:r>
        <w:t>Far West Agribusiness Association</w:t>
      </w:r>
    </w:p>
    <w:p w:rsidR="00F43423" w:rsidRDefault="00F43423" w:rsidP="00F43423">
      <w:r>
        <w:t>Fashion Accessories Shippers Association</w:t>
      </w:r>
    </w:p>
    <w:p w:rsidR="00F43423" w:rsidRDefault="00F43423" w:rsidP="00F43423">
      <w:r>
        <w:t>The Fertilizer Institute</w:t>
      </w:r>
    </w:p>
    <w:p w:rsidR="00F43423" w:rsidRDefault="00F43423" w:rsidP="00F43423">
      <w:r>
        <w:t>Florida Fertilizer &amp; Agrichemical Association</w:t>
      </w:r>
    </w:p>
    <w:p w:rsidR="00F43423" w:rsidRDefault="00F43423" w:rsidP="00F43423">
      <w:r>
        <w:t>Foreign Trade Association</w:t>
      </w:r>
    </w:p>
    <w:p w:rsidR="00F43423" w:rsidRDefault="00F43423" w:rsidP="00F43423">
      <w:r>
        <w:t>Freight Rail Customer Alliance</w:t>
      </w:r>
    </w:p>
    <w:p w:rsidR="00F43423" w:rsidRDefault="00F43423" w:rsidP="00F43423">
      <w:r>
        <w:t>Gemini Shippers Association</w:t>
      </w:r>
    </w:p>
    <w:p w:rsidR="00F43423" w:rsidRDefault="00F43423" w:rsidP="00F43423">
      <w:r>
        <w:t>Georgia Agribusiness Council</w:t>
      </w:r>
    </w:p>
    <w:p w:rsidR="00F43423" w:rsidRDefault="00F43423" w:rsidP="00F43423">
      <w:r>
        <w:t>Georgia Chemistry Council</w:t>
      </w:r>
    </w:p>
    <w:p w:rsidR="00F43423" w:rsidRDefault="00F43423" w:rsidP="00F43423">
      <w:r>
        <w:t>Glass Packaging Institute</w:t>
      </w:r>
    </w:p>
    <w:p w:rsidR="00F43423" w:rsidRDefault="00F43423" w:rsidP="00F43423">
      <w:r>
        <w:lastRenderedPageBreak/>
        <w:t>Global Automakers</w:t>
      </w:r>
    </w:p>
    <w:p w:rsidR="00F43423" w:rsidRDefault="00F43423" w:rsidP="00F43423">
      <w:r>
        <w:t>Grocery Manufacturers Association</w:t>
      </w:r>
    </w:p>
    <w:p w:rsidR="00F43423" w:rsidRDefault="00F43423" w:rsidP="00F43423">
      <w:r>
        <w:t>Growth Energy</w:t>
      </w:r>
    </w:p>
    <w:p w:rsidR="00F43423" w:rsidRDefault="00F43423" w:rsidP="00F43423">
      <w:r>
        <w:t>Harbor Trucking Association</w:t>
      </w:r>
    </w:p>
    <w:p w:rsidR="00F43423" w:rsidRDefault="00F43423" w:rsidP="00F43423">
      <w:r>
        <w:t>Illinois Fertilizer &amp; Chemical Association</w:t>
      </w:r>
    </w:p>
    <w:p w:rsidR="00F43423" w:rsidRDefault="00F43423" w:rsidP="00F43423">
      <w:r>
        <w:t>Independent Lubricant Manufacturers Association</w:t>
      </w:r>
    </w:p>
    <w:p w:rsidR="00F43423" w:rsidRDefault="00F43423" w:rsidP="00F43423">
      <w:r>
        <w:t>Indiana Corn Growers Association</w:t>
      </w:r>
    </w:p>
    <w:p w:rsidR="00F43423" w:rsidRDefault="00F43423" w:rsidP="00F43423">
      <w:r>
        <w:t>Indiana Farm Bureau</w:t>
      </w:r>
    </w:p>
    <w:p w:rsidR="00F43423" w:rsidRDefault="00F43423" w:rsidP="00F43423">
      <w:r>
        <w:t>Indiana Soybean Alliance</w:t>
      </w:r>
    </w:p>
    <w:p w:rsidR="00F43423" w:rsidRDefault="00F43423" w:rsidP="00F43423">
      <w:r>
        <w:t>Institute of Makers of Explosives</w:t>
      </w:r>
    </w:p>
    <w:p w:rsidR="00F43423" w:rsidRDefault="00F43423" w:rsidP="00F43423">
      <w:proofErr w:type="gramStart"/>
      <w:r>
        <w:t>Institute of Scrap Recycling Industries, Inc.</w:t>
      </w:r>
      <w:proofErr w:type="gramEnd"/>
    </w:p>
    <w:p w:rsidR="00F43423" w:rsidRDefault="00F43423" w:rsidP="00F43423">
      <w:r>
        <w:t>International Warehouse Logistics Association</w:t>
      </w:r>
    </w:p>
    <w:p w:rsidR="00F43423" w:rsidRDefault="00F43423" w:rsidP="00F43423">
      <w:r>
        <w:t>Kansas Agribusiness Retailers Association</w:t>
      </w:r>
    </w:p>
    <w:p w:rsidR="00F43423" w:rsidRDefault="00F43423" w:rsidP="00F43423">
      <w:r>
        <w:t>Kentucky Association of Manufacturers</w:t>
      </w:r>
    </w:p>
    <w:p w:rsidR="00F43423" w:rsidRDefault="00F43423" w:rsidP="00F43423">
      <w:r>
        <w:t>Kentucky Chemical Industry Council</w:t>
      </w:r>
    </w:p>
    <w:p w:rsidR="00F43423" w:rsidRDefault="00F43423" w:rsidP="00F43423">
      <w:r>
        <w:t>Los Angeles Area Chamber of Commerce</w:t>
      </w:r>
    </w:p>
    <w:p w:rsidR="00F43423" w:rsidRDefault="00F43423" w:rsidP="00F43423">
      <w:r>
        <w:t>Los Angeles Chemical Association</w:t>
      </w:r>
    </w:p>
    <w:p w:rsidR="00F43423" w:rsidRDefault="00F43423" w:rsidP="00F43423">
      <w:r>
        <w:t>Louisiana Chemical Association</w:t>
      </w:r>
    </w:p>
    <w:p w:rsidR="00F43423" w:rsidRDefault="00F43423" w:rsidP="00F43423">
      <w:r>
        <w:t>Manufacture Alabama</w:t>
      </w:r>
    </w:p>
    <w:p w:rsidR="00F43423" w:rsidRDefault="00F43423" w:rsidP="00F43423">
      <w:r>
        <w:t>Massachusetts Chemistry &amp; Technology Alliance, Inc.</w:t>
      </w:r>
    </w:p>
    <w:p w:rsidR="00F43423" w:rsidRDefault="00F43423" w:rsidP="00F43423">
      <w:r>
        <w:t>Meat Import Council of America</w:t>
      </w:r>
    </w:p>
    <w:p w:rsidR="00F43423" w:rsidRDefault="00F43423" w:rsidP="00F43423">
      <w:r>
        <w:t>Michigan Agri-Business Association</w:t>
      </w:r>
    </w:p>
    <w:p w:rsidR="00F43423" w:rsidRDefault="00F43423" w:rsidP="00F43423">
      <w:r>
        <w:t>Michigan Chemistry Council</w:t>
      </w:r>
    </w:p>
    <w:p w:rsidR="00F43423" w:rsidRDefault="00F43423" w:rsidP="00F43423">
      <w:r>
        <w:t>Michigan Farm Bureau</w:t>
      </w:r>
    </w:p>
    <w:p w:rsidR="00F43423" w:rsidRDefault="00F43423" w:rsidP="00F43423">
      <w:r>
        <w:t xml:space="preserve">Minnesota </w:t>
      </w:r>
      <w:proofErr w:type="spellStart"/>
      <w:r>
        <w:t>AgriGrowth</w:t>
      </w:r>
      <w:proofErr w:type="spellEnd"/>
      <w:r>
        <w:t xml:space="preserve"> Council</w:t>
      </w:r>
    </w:p>
    <w:p w:rsidR="00F43423" w:rsidRDefault="00F43423" w:rsidP="00F43423">
      <w:r>
        <w:lastRenderedPageBreak/>
        <w:t>Minnesota Crop Production Retailers</w:t>
      </w:r>
    </w:p>
    <w:p w:rsidR="00F43423" w:rsidRDefault="00F43423" w:rsidP="00F43423">
      <w:r>
        <w:t>Missouri Agribusiness Association</w:t>
      </w:r>
    </w:p>
    <w:p w:rsidR="00F43423" w:rsidRDefault="00F43423" w:rsidP="00F43423">
      <w:r>
        <w:t>Montana Agricultural Business Association</w:t>
      </w:r>
    </w:p>
    <w:p w:rsidR="00F43423" w:rsidRDefault="00F43423" w:rsidP="00F43423">
      <w:r>
        <w:t>Montana Grain Elevator Association</w:t>
      </w:r>
    </w:p>
    <w:p w:rsidR="00F43423" w:rsidRDefault="00F43423" w:rsidP="00F43423">
      <w:r>
        <w:t>Motor and Equipment Manufacturers Association</w:t>
      </w:r>
    </w:p>
    <w:p w:rsidR="00F43423" w:rsidRDefault="00F43423" w:rsidP="00F43423">
      <w:r>
        <w:t>National Association of Chemical Distributors</w:t>
      </w:r>
    </w:p>
    <w:p w:rsidR="00F43423" w:rsidRDefault="00F43423" w:rsidP="00F43423">
      <w:r>
        <w:t>National Association of Manufacturers</w:t>
      </w:r>
    </w:p>
    <w:p w:rsidR="00F43423" w:rsidRDefault="00F43423" w:rsidP="00F43423">
      <w:r>
        <w:t>National Association of State Departments of Agriculture</w:t>
      </w:r>
    </w:p>
    <w:p w:rsidR="00F43423" w:rsidRDefault="00F43423" w:rsidP="00F43423">
      <w:r>
        <w:t>National Association of Water Companies</w:t>
      </w:r>
    </w:p>
    <w:p w:rsidR="00F43423" w:rsidRDefault="00F43423" w:rsidP="00F43423">
      <w:r>
        <w:t>National Association of Wheat Growers</w:t>
      </w:r>
    </w:p>
    <w:p w:rsidR="00F43423" w:rsidRDefault="00F43423" w:rsidP="00F43423">
      <w:r>
        <w:t>National Cattlemen’s Beef Association</w:t>
      </w:r>
    </w:p>
    <w:p w:rsidR="00F43423" w:rsidRDefault="00F43423" w:rsidP="00F43423">
      <w:r>
        <w:t>National Chicken Council</w:t>
      </w:r>
    </w:p>
    <w:p w:rsidR="00F43423" w:rsidRDefault="00F43423" w:rsidP="00F43423">
      <w:r>
        <w:t>National Corn Growers Association</w:t>
      </w:r>
    </w:p>
    <w:p w:rsidR="00F43423" w:rsidRDefault="00F43423" w:rsidP="00F43423">
      <w:r>
        <w:t>National Council of Farmer Cooperatives</w:t>
      </w:r>
    </w:p>
    <w:p w:rsidR="00F43423" w:rsidRDefault="00F43423" w:rsidP="00F43423">
      <w:r>
        <w:t>National Farmers Union</w:t>
      </w:r>
    </w:p>
    <w:p w:rsidR="00F43423" w:rsidRDefault="00F43423" w:rsidP="00F43423">
      <w:r>
        <w:t>National Industrial Transportation League</w:t>
      </w:r>
    </w:p>
    <w:p w:rsidR="00F43423" w:rsidRDefault="00F43423" w:rsidP="00F43423">
      <w:r>
        <w:t>National Onion Association</w:t>
      </w:r>
    </w:p>
    <w:p w:rsidR="00F43423" w:rsidRDefault="00F43423" w:rsidP="00F43423">
      <w:r>
        <w:t>National Pasta Association</w:t>
      </w:r>
    </w:p>
    <w:p w:rsidR="00F43423" w:rsidRDefault="00F43423" w:rsidP="00F43423">
      <w:r>
        <w:t>National Pork Producers Council</w:t>
      </w:r>
    </w:p>
    <w:p w:rsidR="00F43423" w:rsidRDefault="00F43423" w:rsidP="00F43423">
      <w:r>
        <w:t>National Potato Council</w:t>
      </w:r>
    </w:p>
    <w:p w:rsidR="00F43423" w:rsidRDefault="00F43423" w:rsidP="00F43423">
      <w:r>
        <w:t>National Retail Federation</w:t>
      </w:r>
    </w:p>
    <w:p w:rsidR="00F43423" w:rsidRDefault="00F43423" w:rsidP="00F43423">
      <w:r>
        <w:t>National Shippers Strategic Transportation Council</w:t>
      </w:r>
    </w:p>
    <w:p w:rsidR="00F43423" w:rsidRDefault="00F43423" w:rsidP="00F43423">
      <w:r>
        <w:t>National Sunflower Association</w:t>
      </w:r>
    </w:p>
    <w:p w:rsidR="00F43423" w:rsidRDefault="00F43423" w:rsidP="00F43423">
      <w:r>
        <w:t>New York State Chemistry Council</w:t>
      </w:r>
    </w:p>
    <w:p w:rsidR="00F43423" w:rsidRDefault="00F43423" w:rsidP="00F43423">
      <w:proofErr w:type="gramStart"/>
      <w:r>
        <w:t>New York/New Jersey Foreign Freight Forwarders and Brokers Association, Inc.</w:t>
      </w:r>
      <w:proofErr w:type="gramEnd"/>
    </w:p>
    <w:p w:rsidR="00F43423" w:rsidRDefault="00F43423" w:rsidP="00F43423">
      <w:r>
        <w:lastRenderedPageBreak/>
        <w:t>North American Meat Institute</w:t>
      </w:r>
    </w:p>
    <w:p w:rsidR="00F43423" w:rsidRDefault="00F43423" w:rsidP="00F43423">
      <w:r>
        <w:t>North Dakota Agricultural Association</w:t>
      </w:r>
    </w:p>
    <w:p w:rsidR="00F43423" w:rsidRDefault="00F43423" w:rsidP="00F43423">
      <w:r>
        <w:t xml:space="preserve">Ohio </w:t>
      </w:r>
      <w:proofErr w:type="spellStart"/>
      <w:r>
        <w:t>AgriBusiness</w:t>
      </w:r>
      <w:proofErr w:type="spellEnd"/>
      <w:r>
        <w:t xml:space="preserve"> Association</w:t>
      </w:r>
    </w:p>
    <w:p w:rsidR="00F43423" w:rsidRDefault="00F43423" w:rsidP="00F43423">
      <w:r>
        <w:t>Ohio Chemistry Technology Council</w:t>
      </w:r>
    </w:p>
    <w:p w:rsidR="00F43423" w:rsidRDefault="00F43423" w:rsidP="00F43423">
      <w:r>
        <w:t>Oklahoma Agribusiness Retailers Association</w:t>
      </w:r>
    </w:p>
    <w:p w:rsidR="00F43423" w:rsidRDefault="00F43423" w:rsidP="00F43423">
      <w:r>
        <w:t>Oklahoma Wheat Growers Association</w:t>
      </w:r>
    </w:p>
    <w:p w:rsidR="00F43423" w:rsidRDefault="00F43423" w:rsidP="00F43423">
      <w:r>
        <w:t>Oregonians for Food &amp; Shelter</w:t>
      </w:r>
    </w:p>
    <w:p w:rsidR="00F43423" w:rsidRDefault="00F43423" w:rsidP="00F43423">
      <w:r>
        <w:t>Plastic Pipe and Fittings Association</w:t>
      </w:r>
    </w:p>
    <w:p w:rsidR="00F43423" w:rsidRDefault="00F43423" w:rsidP="00F43423">
      <w:r>
        <w:t>Railway Supply Institute</w:t>
      </w:r>
    </w:p>
    <w:p w:rsidR="00F43423" w:rsidRDefault="00F43423" w:rsidP="00F43423">
      <w:r>
        <w:t>Renewable Fuels Association</w:t>
      </w:r>
    </w:p>
    <w:p w:rsidR="00F43423" w:rsidRDefault="00F43423" w:rsidP="00F43423">
      <w:r>
        <w:t>Retail Industry Leaders Association</w:t>
      </w:r>
    </w:p>
    <w:p w:rsidR="00F43423" w:rsidRDefault="00F43423" w:rsidP="00F43423">
      <w:r>
        <w:t>Rocky Mountain Agribusiness Association</w:t>
      </w:r>
    </w:p>
    <w:p w:rsidR="00F43423" w:rsidRDefault="00F43423" w:rsidP="00F43423">
      <w:r>
        <w:t>San Gabriel Valley Economic Partnership</w:t>
      </w:r>
    </w:p>
    <w:p w:rsidR="00F43423" w:rsidRDefault="00F43423" w:rsidP="00F43423">
      <w:r>
        <w:t>Society of Chemical Manufacturers and Affiliates</w:t>
      </w:r>
    </w:p>
    <w:p w:rsidR="00F43423" w:rsidRDefault="00F43423" w:rsidP="00F43423">
      <w:r>
        <w:t>South Carolina Fertilizer and Agrichemicals Association </w:t>
      </w:r>
    </w:p>
    <w:p w:rsidR="00F43423" w:rsidRDefault="00F43423" w:rsidP="00F43423">
      <w:r>
        <w:t>South Dakota Agri-Business Association</w:t>
      </w:r>
    </w:p>
    <w:p w:rsidR="00F43423" w:rsidRDefault="00F43423" w:rsidP="00F43423">
      <w:r>
        <w:t>State Chamber of Oklahoma</w:t>
      </w:r>
    </w:p>
    <w:p w:rsidR="00F43423" w:rsidRDefault="00F43423" w:rsidP="00F43423">
      <w:r>
        <w:t>Steel Manufacturers Association</w:t>
      </w:r>
    </w:p>
    <w:p w:rsidR="00F43423" w:rsidRDefault="00F43423" w:rsidP="00F43423">
      <w:r>
        <w:t>Texas Chemistry Council</w:t>
      </w:r>
    </w:p>
    <w:p w:rsidR="00F43423" w:rsidRDefault="00F43423" w:rsidP="00F43423">
      <w:r>
        <w:t>Travel Goods Association</w:t>
      </w:r>
    </w:p>
    <w:p w:rsidR="00F43423" w:rsidRDefault="00F43423" w:rsidP="00F43423">
      <w:r>
        <w:t>U.S. Apple Association</w:t>
      </w:r>
    </w:p>
    <w:p w:rsidR="00F43423" w:rsidRDefault="00F43423" w:rsidP="00F43423">
      <w:r>
        <w:t>U.S. Chamber of Commerce</w:t>
      </w:r>
    </w:p>
    <w:p w:rsidR="00F43423" w:rsidRDefault="00F43423" w:rsidP="00F43423">
      <w:r>
        <w:t>United States Dry Bean Council</w:t>
      </w:r>
    </w:p>
    <w:p w:rsidR="00F43423" w:rsidRDefault="00F43423" w:rsidP="00F43423">
      <w:r>
        <w:t>United States Fashion Industry Association</w:t>
      </w:r>
    </w:p>
    <w:p w:rsidR="00F43423" w:rsidRDefault="00F43423" w:rsidP="00F43423">
      <w:r>
        <w:t>United States Hide, Skin and Leather Association</w:t>
      </w:r>
    </w:p>
    <w:p w:rsidR="00F43423" w:rsidRDefault="00F43423" w:rsidP="00F43423">
      <w:r>
        <w:lastRenderedPageBreak/>
        <w:t>Vinyl Building Council</w:t>
      </w:r>
    </w:p>
    <w:p w:rsidR="00F43423" w:rsidRDefault="00F43423" w:rsidP="00F43423">
      <w:r>
        <w:t>The Vinyl Institute</w:t>
      </w:r>
    </w:p>
    <w:p w:rsidR="00F43423" w:rsidRDefault="00F43423" w:rsidP="00F43423">
      <w:r>
        <w:t>Washington Association of Wheat Growers</w:t>
      </w:r>
    </w:p>
    <w:p w:rsidR="00F43423" w:rsidRDefault="00F43423" w:rsidP="00F43423">
      <w:r>
        <w:t>Washington Farm Bureau</w:t>
      </w:r>
    </w:p>
    <w:p w:rsidR="00F43423" w:rsidRDefault="00F43423" w:rsidP="00F43423">
      <w:r>
        <w:t>Washington Friends of Farms &amp; Forests</w:t>
      </w:r>
    </w:p>
    <w:p w:rsidR="00F43423" w:rsidRDefault="00F43423" w:rsidP="00F43423">
      <w:r>
        <w:t>Washington State Potato Commission</w:t>
      </w:r>
    </w:p>
    <w:p w:rsidR="00F43423" w:rsidRDefault="00F43423" w:rsidP="00F43423">
      <w:r>
        <w:t>West Virginia Manufacturers Association</w:t>
      </w:r>
    </w:p>
    <w:p w:rsidR="00F43423" w:rsidRDefault="00F43423" w:rsidP="00F43423">
      <w:r>
        <w:t>Western Plant Health Association</w:t>
      </w:r>
    </w:p>
    <w:p w:rsidR="00F43423" w:rsidRDefault="00F43423" w:rsidP="00F43423">
      <w:r>
        <w:t>Wisconsin Agri-Business Association</w:t>
      </w:r>
    </w:p>
    <w:p w:rsidR="00F43423" w:rsidRDefault="00F43423" w:rsidP="00F43423">
      <w:r>
        <w:t>Wyoming Agriculture Business Association</w:t>
      </w:r>
    </w:p>
    <w:p w:rsidR="00F43423" w:rsidRDefault="00F43423" w:rsidP="00BD1375">
      <w:pPr>
        <w:spacing w:after="0" w:line="240" w:lineRule="auto"/>
      </w:pPr>
      <w:r>
        <w:t>Wyoming Wheat Marketing Commission</w:t>
      </w:r>
    </w:p>
    <w:p w:rsidR="00DC3958" w:rsidRDefault="00DC3958" w:rsidP="00BD1375">
      <w:pPr>
        <w:spacing w:after="0" w:line="240" w:lineRule="auto"/>
      </w:pPr>
    </w:p>
    <w:p w:rsidR="00DC3958" w:rsidRDefault="00DC3958" w:rsidP="00DC3958">
      <w:pPr>
        <w:spacing w:after="0" w:line="240" w:lineRule="auto"/>
      </w:pPr>
      <w:r>
        <w:t>cc:</w:t>
      </w:r>
      <w:r>
        <w:tab/>
        <w:t>The Honorable John Thune</w:t>
      </w:r>
    </w:p>
    <w:p w:rsidR="00DC3958" w:rsidRDefault="00DC3958" w:rsidP="00DC3958">
      <w:pPr>
        <w:spacing w:after="0" w:line="240" w:lineRule="auto"/>
      </w:pPr>
      <w:r>
        <w:tab/>
        <w:t>The Honorable Bill Nelson</w:t>
      </w:r>
    </w:p>
    <w:p w:rsidR="00DC3958" w:rsidRDefault="00DC3958" w:rsidP="00DC3958">
      <w:pPr>
        <w:spacing w:after="0" w:line="240" w:lineRule="auto"/>
      </w:pPr>
      <w:r>
        <w:tab/>
        <w:t>The Honorable Bill Shuster</w:t>
      </w:r>
    </w:p>
    <w:p w:rsidR="00DC3958" w:rsidRDefault="00DC3958" w:rsidP="00DC3958">
      <w:pPr>
        <w:spacing w:after="0" w:line="240" w:lineRule="auto"/>
      </w:pPr>
      <w:r>
        <w:tab/>
        <w:t>The Honorable Peter DeFazio</w:t>
      </w:r>
    </w:p>
    <w:sectPr w:rsidR="00DC3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04"/>
    <w:rsid w:val="00031BC4"/>
    <w:rsid w:val="000439D1"/>
    <w:rsid w:val="0009217F"/>
    <w:rsid w:val="000B39B0"/>
    <w:rsid w:val="000B6FC2"/>
    <w:rsid w:val="000D28E3"/>
    <w:rsid w:val="000E10D8"/>
    <w:rsid w:val="000E6F01"/>
    <w:rsid w:val="000F2874"/>
    <w:rsid w:val="0010672C"/>
    <w:rsid w:val="00115D4D"/>
    <w:rsid w:val="001201D7"/>
    <w:rsid w:val="0013448F"/>
    <w:rsid w:val="00154516"/>
    <w:rsid w:val="00163DA3"/>
    <w:rsid w:val="001A5484"/>
    <w:rsid w:val="002354CB"/>
    <w:rsid w:val="00256326"/>
    <w:rsid w:val="002B13AC"/>
    <w:rsid w:val="002C0B43"/>
    <w:rsid w:val="002C3CAE"/>
    <w:rsid w:val="00311825"/>
    <w:rsid w:val="003836A9"/>
    <w:rsid w:val="00383BA0"/>
    <w:rsid w:val="003B128B"/>
    <w:rsid w:val="00412B1E"/>
    <w:rsid w:val="00466EDB"/>
    <w:rsid w:val="00493C5D"/>
    <w:rsid w:val="00496CFF"/>
    <w:rsid w:val="004C2170"/>
    <w:rsid w:val="004E7262"/>
    <w:rsid w:val="004F2852"/>
    <w:rsid w:val="00500E6D"/>
    <w:rsid w:val="00536AC6"/>
    <w:rsid w:val="00536F78"/>
    <w:rsid w:val="00556B42"/>
    <w:rsid w:val="0056211E"/>
    <w:rsid w:val="00571E37"/>
    <w:rsid w:val="00592104"/>
    <w:rsid w:val="005C3A57"/>
    <w:rsid w:val="005D0798"/>
    <w:rsid w:val="005F59CE"/>
    <w:rsid w:val="00607631"/>
    <w:rsid w:val="00661815"/>
    <w:rsid w:val="006E6AAD"/>
    <w:rsid w:val="006F6FF2"/>
    <w:rsid w:val="007214F0"/>
    <w:rsid w:val="00722179"/>
    <w:rsid w:val="00725DAB"/>
    <w:rsid w:val="00756F66"/>
    <w:rsid w:val="0078129C"/>
    <w:rsid w:val="007F1F2E"/>
    <w:rsid w:val="00814D37"/>
    <w:rsid w:val="0082153B"/>
    <w:rsid w:val="00856BDF"/>
    <w:rsid w:val="00871E8D"/>
    <w:rsid w:val="008F2AA0"/>
    <w:rsid w:val="0095533B"/>
    <w:rsid w:val="009853BF"/>
    <w:rsid w:val="009A7951"/>
    <w:rsid w:val="009B5352"/>
    <w:rsid w:val="009B562B"/>
    <w:rsid w:val="009B5EB7"/>
    <w:rsid w:val="009B7EBF"/>
    <w:rsid w:val="00A706B5"/>
    <w:rsid w:val="00A75756"/>
    <w:rsid w:val="00AA7B66"/>
    <w:rsid w:val="00AD0451"/>
    <w:rsid w:val="00B46C3F"/>
    <w:rsid w:val="00B51145"/>
    <w:rsid w:val="00BA2BD5"/>
    <w:rsid w:val="00BD1375"/>
    <w:rsid w:val="00C12E51"/>
    <w:rsid w:val="00C41A80"/>
    <w:rsid w:val="00C70AEB"/>
    <w:rsid w:val="00CA052F"/>
    <w:rsid w:val="00CA3AC6"/>
    <w:rsid w:val="00CB54A3"/>
    <w:rsid w:val="00CD4BE6"/>
    <w:rsid w:val="00CF6C35"/>
    <w:rsid w:val="00DC2B64"/>
    <w:rsid w:val="00DC3958"/>
    <w:rsid w:val="00DE33DA"/>
    <w:rsid w:val="00DE7755"/>
    <w:rsid w:val="00E51099"/>
    <w:rsid w:val="00E602A9"/>
    <w:rsid w:val="00E72282"/>
    <w:rsid w:val="00EB4915"/>
    <w:rsid w:val="00EB4D58"/>
    <w:rsid w:val="00EE2126"/>
    <w:rsid w:val="00F305E7"/>
    <w:rsid w:val="00F43423"/>
    <w:rsid w:val="00FA07A3"/>
    <w:rsid w:val="00FA7528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5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D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A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96C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5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D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A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96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1676E9234AE4FA72A289F3C053F59" ma:contentTypeVersion="3" ma:contentTypeDescription="Create a new document." ma:contentTypeScope="" ma:versionID="f642feae309431c97cfe53fbb71d684a">
  <xsd:schema xmlns:xsd="http://www.w3.org/2001/XMLSchema" xmlns:xs="http://www.w3.org/2001/XMLSchema" xmlns:p="http://schemas.microsoft.com/office/2006/metadata/properties" xmlns:ns2="6e67e182-3492-4fae-a72a-289f3c053f59" targetNamespace="http://schemas.microsoft.com/office/2006/metadata/properties" ma:root="true" ma:fieldsID="6a0b361139ce33fce65818c0bd7fa62c" ns2:_="">
    <xsd:import namespace="6e67e182-3492-4fae-a72a-289f3c053f59"/>
    <xsd:element name="properties">
      <xsd:complexType>
        <xsd:sequence>
          <xsd:element name="documentManagement">
            <xsd:complexType>
              <xsd:all>
                <xsd:element ref="ns2:ReceivedTime" minOccurs="0"/>
                <xsd:element ref="ns2:From" minOccurs="0"/>
                <xsd:element ref="ns2:Recipi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e182-3492-4fae-a72a-289f3c053f59" elementFormDefault="qualified">
    <xsd:import namespace="http://schemas.microsoft.com/office/2006/documentManagement/types"/>
    <xsd:import namespace="http://schemas.microsoft.com/office/infopath/2007/PartnerControls"/>
    <xsd:element name="ReceivedTime" ma:index="8" nillable="true" ma:displayName="ReceivedTime" ma:internalName="ReceivedTime">
      <xsd:simpleType>
        <xsd:restriction base="dms:DateTime"/>
      </xsd:simpleType>
    </xsd:element>
    <xsd:element name="From" ma:index="9" nillable="true" ma:displayName="From" ma:internalName="From">
      <xsd:simpleType>
        <xsd:restriction base="dms:Text"/>
      </xsd:simpleType>
    </xsd:element>
    <xsd:element name="Recipients" ma:index="10" nillable="true" ma:displayName="Recipients" ma:internalName="Recipient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ivedTime xmlns="6e67e182-3492-4fae-a72a-289f3c053f59" xsi:nil="true"/>
    <Recipients xmlns="6e67e182-3492-4fae-a72a-289f3c053f59" xsi:nil="true"/>
    <From xmlns="6e67e182-3492-4fae-a72a-289f3c053f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0F9F-B8A1-4EB8-844F-BFE399257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7e182-3492-4fae-a72a-289f3c053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CA974-E598-473A-BCA9-E01BA15C9912}">
  <ds:schemaRefs>
    <ds:schemaRef ds:uri="http://schemas.microsoft.com/office/2006/metadata/properties"/>
    <ds:schemaRef ds:uri="http://schemas.microsoft.com/office/infopath/2007/PartnerControls"/>
    <ds:schemaRef ds:uri="6e67e182-3492-4fae-a72a-289f3c053f59"/>
  </ds:schemaRefs>
</ds:datastoreItem>
</file>

<file path=customXml/itemProps3.xml><?xml version="1.0" encoding="utf-8"?>
<ds:datastoreItem xmlns:ds="http://schemas.openxmlformats.org/officeDocument/2006/customXml" ds:itemID="{290B2023-F3E2-49B9-B211-D6FF938F1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6577D7-3198-7645-B220-10A6C54F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1141</Words>
  <Characters>6509</Characters>
  <Application>Microsoft Macintosh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Jensen, Scott</dc:creator>
  <cp:lastModifiedBy>Lauren Hammond</cp:lastModifiedBy>
  <cp:revision>2</cp:revision>
  <cp:lastPrinted>2015-10-21T14:40:00Z</cp:lastPrinted>
  <dcterms:created xsi:type="dcterms:W3CDTF">2015-10-23T19:03:00Z</dcterms:created>
  <dcterms:modified xsi:type="dcterms:W3CDTF">2015-10-23T19:03:00Z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0x01010082E1676E9234AE4FA72A289F3C053F59</vt:lpwstr>
  </property>
</Properties>
</file>